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3C0" w:rsidRDefault="005053C0" w:rsidP="005053C0">
      <w:pPr>
        <w:jc w:val="center"/>
        <w:rPr>
          <w:rFonts w:eastAsia="HiddenHorzOCR"/>
          <w:b/>
          <w:sz w:val="28"/>
          <w:szCs w:val="28"/>
        </w:rPr>
      </w:pPr>
      <w:r w:rsidRPr="005053C0">
        <w:rPr>
          <w:rFonts w:eastAsia="HiddenHorzOCR"/>
          <w:b/>
          <w:sz w:val="28"/>
          <w:szCs w:val="28"/>
        </w:rPr>
        <w:t>Нормативно-правовая основа при проведении НОКО</w:t>
      </w:r>
    </w:p>
    <w:p w:rsidR="005053C0" w:rsidRPr="005053C0" w:rsidRDefault="005053C0" w:rsidP="005053C0">
      <w:pPr>
        <w:jc w:val="center"/>
        <w:rPr>
          <w:rFonts w:eastAsia="HiddenHorzOCR"/>
          <w:b/>
          <w:sz w:val="28"/>
          <w:szCs w:val="28"/>
        </w:rPr>
      </w:pPr>
      <w:bookmarkStart w:id="0" w:name="_GoBack"/>
      <w:bookmarkEnd w:id="0"/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 xml:space="preserve">Федеральный закон от 29.12.2012 года № 273-ФЗ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>Об образовании в  Российской Федерации</w:t>
      </w:r>
      <w:r>
        <w:rPr>
          <w:rFonts w:eastAsia="HiddenHorzOCR"/>
          <w:sz w:val="28"/>
          <w:szCs w:val="28"/>
        </w:rPr>
        <w:t>»</w:t>
      </w:r>
      <w:r w:rsidRPr="005E4B83">
        <w:rPr>
          <w:rFonts w:eastAsia="HiddenHorzOCR"/>
          <w:sz w:val="28"/>
          <w:szCs w:val="28"/>
        </w:rPr>
        <w:t>;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 xml:space="preserve">Федеральный закон от 05.12.2017 № 392-ФЗ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 xml:space="preserve">О внесении изменений в отдельные законодательные акты Российской Федерации по вопросам </w:t>
      </w:r>
      <w:proofErr w:type="gramStart"/>
      <w:r w:rsidRPr="005E4B83">
        <w:rPr>
          <w:rFonts w:eastAsia="HiddenHorzOCR"/>
          <w:sz w:val="28"/>
          <w:szCs w:val="28"/>
        </w:rPr>
        <w:t>совершенствования проведения независимой оценки качества условий оказания услуг</w:t>
      </w:r>
      <w:proofErr w:type="gramEnd"/>
      <w:r w:rsidRPr="005E4B83">
        <w:rPr>
          <w:rFonts w:eastAsia="HiddenHorzOCR"/>
          <w:sz w:val="28"/>
          <w:szCs w:val="28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>
        <w:rPr>
          <w:rFonts w:eastAsia="HiddenHorzOCR"/>
          <w:sz w:val="28"/>
          <w:szCs w:val="28"/>
        </w:rPr>
        <w:t>»;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>Приказ Министерства труда и социальной защиты РФ от 31.05.2018 №</w:t>
      </w:r>
      <w:r>
        <w:rPr>
          <w:rFonts w:eastAsia="HiddenHorzOCR"/>
          <w:sz w:val="28"/>
          <w:szCs w:val="28"/>
        </w:rPr>
        <w:t xml:space="preserve"> 344н «</w:t>
      </w:r>
      <w:r w:rsidRPr="005E4B83">
        <w:rPr>
          <w:rFonts w:eastAsia="HiddenHorzOCR"/>
          <w:sz w:val="28"/>
          <w:szCs w:val="28"/>
        </w:rPr>
        <w:t xml:space="preserve">Об утверждении Единого порядка расчета показателей, характеризующих общие критерии </w:t>
      </w:r>
      <w:proofErr w:type="gramStart"/>
      <w:r w:rsidRPr="005E4B83">
        <w:rPr>
          <w:rFonts w:eastAsia="HiddenHorzOCR"/>
          <w:sz w:val="28"/>
          <w:szCs w:val="28"/>
        </w:rPr>
        <w:t>оценки качества условий оказания услуг</w:t>
      </w:r>
      <w:proofErr w:type="gramEnd"/>
      <w:r w:rsidRPr="005E4B83">
        <w:rPr>
          <w:rFonts w:eastAsia="HiddenHorzOCR"/>
          <w:sz w:val="28"/>
          <w:szCs w:val="28"/>
        </w:rPr>
        <w:t xml:space="preserve"> организациями в сфере культуры, охраны здоровья, образования, социального обслуживания и федеральными учреждения</w:t>
      </w:r>
      <w:r>
        <w:rPr>
          <w:rFonts w:eastAsia="HiddenHorzOCR"/>
          <w:sz w:val="28"/>
          <w:szCs w:val="28"/>
        </w:rPr>
        <w:t>ми медико-социальной экспертизы»;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 xml:space="preserve">Приказ Министерства просвещения РФ от 13.03.2019 № 114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 xml:space="preserve">Об утверждении показателей, характеризующих общие критерии </w:t>
      </w:r>
      <w:proofErr w:type="gramStart"/>
      <w:r w:rsidRPr="005E4B83">
        <w:rPr>
          <w:rFonts w:eastAsia="HiddenHorzOCR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5E4B83">
        <w:rPr>
          <w:rFonts w:eastAsia="HiddenHorzOCR"/>
          <w:sz w:val="28"/>
          <w:szCs w:val="28"/>
        </w:rPr>
        <w:t xml:space="preserve"> организациями, осуществляющими образовательную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</w:t>
      </w:r>
      <w:r>
        <w:rPr>
          <w:rFonts w:eastAsia="HiddenHorzOCR"/>
          <w:sz w:val="28"/>
          <w:szCs w:val="28"/>
        </w:rPr>
        <w:t>»;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 xml:space="preserve">Методические рекомендации к Единому порядку расчета показателей с учетом отраслевых особенностей </w:t>
      </w:r>
      <w:r>
        <w:rPr>
          <w:rFonts w:eastAsia="HiddenHorzOCR"/>
          <w:sz w:val="28"/>
          <w:szCs w:val="28"/>
        </w:rPr>
        <w:t>от 12.12.2019 г.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 xml:space="preserve">Постановление Правительства Российской Федерации от 31 мая 2018 г. № 638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 xml:space="preserve">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</w:t>
      </w:r>
      <w:proofErr w:type="gramStart"/>
      <w:r w:rsidRPr="005E4B83">
        <w:rPr>
          <w:rFonts w:eastAsia="HiddenHorzOCR"/>
          <w:sz w:val="28"/>
          <w:szCs w:val="28"/>
        </w:rPr>
        <w:t>медико-социальной</w:t>
      </w:r>
      <w:proofErr w:type="gramEnd"/>
      <w:r w:rsidRPr="005E4B83">
        <w:rPr>
          <w:rFonts w:eastAsia="HiddenHorzOCR"/>
          <w:sz w:val="28"/>
          <w:szCs w:val="28"/>
        </w:rPr>
        <w:t xml:space="preserve"> экспертизы</w:t>
      </w:r>
      <w:r>
        <w:rPr>
          <w:rFonts w:eastAsia="HiddenHorzOCR"/>
          <w:sz w:val="28"/>
          <w:szCs w:val="28"/>
        </w:rPr>
        <w:t>»</w:t>
      </w:r>
      <w:r w:rsidRPr="005E4B83">
        <w:rPr>
          <w:rFonts w:eastAsia="HiddenHorzOCR"/>
          <w:sz w:val="28"/>
          <w:szCs w:val="28"/>
        </w:rPr>
        <w:t>;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  <w:tab w:val="left" w:pos="1995"/>
        </w:tabs>
        <w:ind w:left="0" w:firstLine="709"/>
        <w:jc w:val="both"/>
        <w:rPr>
          <w:rFonts w:eastAsia="HiddenHorzOCR"/>
          <w:sz w:val="28"/>
          <w:szCs w:val="28"/>
        </w:rPr>
      </w:pPr>
      <w:proofErr w:type="gramStart"/>
      <w:r w:rsidRPr="005E4B83">
        <w:rPr>
          <w:rFonts w:eastAsia="HiddenHorzOCR"/>
          <w:sz w:val="28"/>
          <w:szCs w:val="28"/>
        </w:rPr>
        <w:t xml:space="preserve">Приказ Министерства финансов РФ от 07.05.2019 № 66н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 xml:space="preserve">О составе информации о результатах независимой оценки качества условий осуществления образовательной деятельности организациями, осуществляющими образовательную деятельность, условий оказания услуг организациями культуры, социального обслуживания, медицинскими организациями, федеральными учреждениями медико-социальной экспертизы, размещаемой на 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>Интернет</w:t>
      </w:r>
      <w:r>
        <w:rPr>
          <w:rFonts w:eastAsia="HiddenHorzOCR"/>
          <w:sz w:val="28"/>
          <w:szCs w:val="28"/>
        </w:rPr>
        <w:t>»</w:t>
      </w:r>
      <w:r w:rsidRPr="005E4B83">
        <w:rPr>
          <w:rFonts w:eastAsia="HiddenHorzOCR"/>
          <w:sz w:val="28"/>
          <w:szCs w:val="28"/>
        </w:rPr>
        <w:t>, включая единые требования к такой информации, и порядке</w:t>
      </w:r>
      <w:proofErr w:type="gramEnd"/>
      <w:r w:rsidRPr="005E4B83">
        <w:rPr>
          <w:rFonts w:eastAsia="HiddenHorzOCR"/>
          <w:sz w:val="28"/>
          <w:szCs w:val="28"/>
        </w:rPr>
        <w:t xml:space="preserve"> ее размещения, а также </w:t>
      </w:r>
      <w:proofErr w:type="gramStart"/>
      <w:r w:rsidRPr="005E4B83">
        <w:rPr>
          <w:rFonts w:eastAsia="HiddenHorzOCR"/>
          <w:sz w:val="28"/>
          <w:szCs w:val="28"/>
        </w:rPr>
        <w:t>требованиях</w:t>
      </w:r>
      <w:proofErr w:type="gramEnd"/>
      <w:r w:rsidRPr="005E4B83">
        <w:rPr>
          <w:rFonts w:eastAsia="HiddenHorzOCR"/>
          <w:sz w:val="28"/>
          <w:szCs w:val="28"/>
        </w:rPr>
        <w:t xml:space="preserve"> к качеству, удобству и простоте поиска указанной информации</w:t>
      </w:r>
      <w:r>
        <w:rPr>
          <w:rFonts w:eastAsia="HiddenHorzOCR"/>
          <w:sz w:val="28"/>
          <w:szCs w:val="28"/>
        </w:rPr>
        <w:t>»;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 xml:space="preserve">Указ Президента РФ от 25.04.2019 № 193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 xml:space="preserve">Об оценке эффективности деятельности высших должностных лиц (руководителей </w:t>
      </w:r>
      <w:r w:rsidRPr="005E4B83">
        <w:rPr>
          <w:rFonts w:eastAsia="HiddenHorzOCR"/>
          <w:sz w:val="28"/>
          <w:szCs w:val="28"/>
        </w:rPr>
        <w:lastRenderedPageBreak/>
        <w:t>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</w:r>
      <w:r>
        <w:rPr>
          <w:rFonts w:eastAsia="HiddenHorzOCR"/>
          <w:sz w:val="28"/>
          <w:szCs w:val="28"/>
        </w:rPr>
        <w:t>»;</w:t>
      </w:r>
    </w:p>
    <w:p w:rsidR="005053C0" w:rsidRPr="005E4B83" w:rsidRDefault="005053C0" w:rsidP="005053C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HiddenHorzOCR"/>
          <w:sz w:val="28"/>
          <w:szCs w:val="28"/>
        </w:rPr>
      </w:pPr>
      <w:proofErr w:type="gramStart"/>
      <w:r w:rsidRPr="005E4B83">
        <w:rPr>
          <w:rFonts w:eastAsia="HiddenHorzOCR"/>
          <w:sz w:val="28"/>
          <w:szCs w:val="28"/>
        </w:rPr>
        <w:t xml:space="preserve">Постановление Правительства РФ от 17.04.2018 № 457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>Об утверждении формы обязательного публичного отчета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о результатах независимой оценки качества условий оказания услуг организациями в сфере культуры, охраны здоровья, образования, социального обслуживания, представляемого в законодательный (представительный) орган государственной власти субъекта Российской Федерации, и формы плана по устранению недостатков</w:t>
      </w:r>
      <w:proofErr w:type="gramEnd"/>
      <w:r w:rsidRPr="005E4B83">
        <w:rPr>
          <w:rFonts w:eastAsia="HiddenHorzOCR"/>
          <w:sz w:val="28"/>
          <w:szCs w:val="28"/>
        </w:rPr>
        <w:t xml:space="preserve">, выявленных в ходе независимой </w:t>
      </w:r>
      <w:proofErr w:type="gramStart"/>
      <w:r w:rsidRPr="005E4B83">
        <w:rPr>
          <w:rFonts w:eastAsia="HiddenHorzOCR"/>
          <w:sz w:val="28"/>
          <w:szCs w:val="28"/>
        </w:rPr>
        <w:t>оценки качества условий оказания услуг</w:t>
      </w:r>
      <w:proofErr w:type="gramEnd"/>
      <w:r w:rsidRPr="005E4B83">
        <w:rPr>
          <w:rFonts w:eastAsia="HiddenHorzOCR"/>
          <w:sz w:val="28"/>
          <w:szCs w:val="28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</w:t>
      </w:r>
      <w:r>
        <w:rPr>
          <w:rFonts w:eastAsia="HiddenHorzOCR"/>
          <w:sz w:val="28"/>
          <w:szCs w:val="28"/>
        </w:rPr>
        <w:t>»;</w:t>
      </w:r>
    </w:p>
    <w:p w:rsidR="005053C0" w:rsidRDefault="005053C0" w:rsidP="005053C0">
      <w:pPr>
        <w:pStyle w:val="a3"/>
        <w:numPr>
          <w:ilvl w:val="0"/>
          <w:numId w:val="1"/>
        </w:numPr>
        <w:tabs>
          <w:tab w:val="left" w:pos="1134"/>
          <w:tab w:val="left" w:pos="1995"/>
        </w:tabs>
        <w:ind w:left="0" w:firstLine="709"/>
        <w:jc w:val="both"/>
        <w:rPr>
          <w:rFonts w:eastAsia="HiddenHorzOCR"/>
          <w:sz w:val="28"/>
          <w:szCs w:val="28"/>
        </w:rPr>
      </w:pPr>
      <w:r w:rsidRPr="005E4B83">
        <w:rPr>
          <w:rFonts w:eastAsia="HiddenHorzOCR"/>
          <w:sz w:val="28"/>
          <w:szCs w:val="28"/>
        </w:rPr>
        <w:t xml:space="preserve">Приказ Министерства труда и социальной защиты РФ от 30.10.2018 N 675н </w:t>
      </w:r>
      <w:r>
        <w:rPr>
          <w:rFonts w:eastAsia="HiddenHorzOCR"/>
          <w:sz w:val="28"/>
          <w:szCs w:val="28"/>
        </w:rPr>
        <w:t>«</w:t>
      </w:r>
      <w:r w:rsidRPr="005E4B83">
        <w:rPr>
          <w:rFonts w:eastAsia="HiddenHorzOCR"/>
          <w:sz w:val="28"/>
          <w:szCs w:val="28"/>
        </w:rPr>
        <w:t xml:space="preserve">Об утверждении Методики выявления и обобщения мнения граждан о качестве условий оказания услуг организациями в сфере культуры, охраны здоровья, образования, социального обслуживания и федеральными учреждениями </w:t>
      </w:r>
      <w:proofErr w:type="gramStart"/>
      <w:r w:rsidRPr="005E4B83">
        <w:rPr>
          <w:rFonts w:eastAsia="HiddenHorzOCR"/>
          <w:sz w:val="28"/>
          <w:szCs w:val="28"/>
        </w:rPr>
        <w:t>медико-социальной</w:t>
      </w:r>
      <w:proofErr w:type="gramEnd"/>
      <w:r w:rsidRPr="005E4B83">
        <w:rPr>
          <w:rFonts w:eastAsia="HiddenHorzOCR"/>
          <w:sz w:val="28"/>
          <w:szCs w:val="28"/>
        </w:rPr>
        <w:t xml:space="preserve"> экспертизы</w:t>
      </w:r>
      <w:r>
        <w:rPr>
          <w:rFonts w:eastAsia="HiddenHorzOCR"/>
          <w:sz w:val="28"/>
          <w:szCs w:val="28"/>
        </w:rPr>
        <w:t>»;</w:t>
      </w:r>
    </w:p>
    <w:p w:rsidR="005053C0" w:rsidRPr="00DA7CD0" w:rsidRDefault="005053C0" w:rsidP="005053C0">
      <w:pPr>
        <w:pStyle w:val="a3"/>
        <w:numPr>
          <w:ilvl w:val="0"/>
          <w:numId w:val="1"/>
        </w:numPr>
        <w:tabs>
          <w:tab w:val="left" w:pos="1134"/>
          <w:tab w:val="left" w:pos="1995"/>
        </w:tabs>
        <w:ind w:left="0" w:firstLine="72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Приказ </w:t>
      </w:r>
      <w:r w:rsidRPr="00DA7CD0">
        <w:rPr>
          <w:rFonts w:eastAsia="HiddenHorzOCR"/>
          <w:sz w:val="28"/>
          <w:szCs w:val="28"/>
        </w:rPr>
        <w:t>Министерства образования и</w:t>
      </w:r>
      <w:r>
        <w:rPr>
          <w:rFonts w:eastAsia="HiddenHorzOCR"/>
          <w:sz w:val="28"/>
          <w:szCs w:val="28"/>
        </w:rPr>
        <w:t xml:space="preserve"> </w:t>
      </w:r>
      <w:r w:rsidRPr="00DA7CD0">
        <w:rPr>
          <w:rFonts w:eastAsia="HiddenHorzOCR"/>
          <w:sz w:val="28"/>
          <w:szCs w:val="28"/>
        </w:rPr>
        <w:t>науки Алтайского края</w:t>
      </w:r>
      <w:r>
        <w:rPr>
          <w:rFonts w:eastAsia="HiddenHorzOCR"/>
          <w:sz w:val="28"/>
          <w:szCs w:val="28"/>
        </w:rPr>
        <w:t xml:space="preserve"> </w:t>
      </w:r>
      <w:r w:rsidRPr="00DA7CD0">
        <w:rPr>
          <w:rFonts w:eastAsia="HiddenHorzOCR"/>
          <w:sz w:val="28"/>
          <w:szCs w:val="28"/>
        </w:rPr>
        <w:t xml:space="preserve">от 09.07.2018 г. №39-П </w:t>
      </w:r>
      <w:r>
        <w:rPr>
          <w:rFonts w:eastAsia="HiddenHorzOCR"/>
          <w:sz w:val="28"/>
          <w:szCs w:val="28"/>
        </w:rPr>
        <w:t>«Об утверждении Положения</w:t>
      </w:r>
      <w:r w:rsidRPr="00DA7CD0">
        <w:rPr>
          <w:rFonts w:eastAsia="HiddenHorzOCR"/>
          <w:sz w:val="28"/>
          <w:szCs w:val="28"/>
        </w:rPr>
        <w:t xml:space="preserve"> об Общественном совете по проведению независимой </w:t>
      </w:r>
      <w:proofErr w:type="gramStart"/>
      <w:r w:rsidRPr="00DA7CD0">
        <w:rPr>
          <w:rFonts w:eastAsia="HiddenHorzOCR"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DA7CD0">
        <w:rPr>
          <w:rFonts w:eastAsia="HiddenHorzOCR"/>
          <w:sz w:val="28"/>
          <w:szCs w:val="28"/>
        </w:rPr>
        <w:t xml:space="preserve"> организациями, осуществляющими образовательную деятельность</w:t>
      </w:r>
      <w:r>
        <w:rPr>
          <w:rFonts w:eastAsia="HiddenHorzOCR"/>
          <w:sz w:val="28"/>
          <w:szCs w:val="28"/>
        </w:rPr>
        <w:t>»</w:t>
      </w:r>
      <w:r w:rsidRPr="00DA7CD0">
        <w:rPr>
          <w:rFonts w:eastAsia="HiddenHorzOCR"/>
          <w:sz w:val="28"/>
          <w:szCs w:val="28"/>
        </w:rPr>
        <w:t>.</w:t>
      </w:r>
    </w:p>
    <w:p w:rsidR="003B572A" w:rsidRDefault="003B572A"/>
    <w:sectPr w:rsidR="003B5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34121"/>
    <w:multiLevelType w:val="hybridMultilevel"/>
    <w:tmpl w:val="DC8C7EF8"/>
    <w:lvl w:ilvl="0" w:tplc="DEB20A9E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C0"/>
    <w:rsid w:val="003B572A"/>
    <w:rsid w:val="0050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3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3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2020-03-09T13:17:00Z</dcterms:created>
  <dcterms:modified xsi:type="dcterms:W3CDTF">2020-03-09T13:18:00Z</dcterms:modified>
</cp:coreProperties>
</file>