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</w:t>
      </w:r>
      <w:r w:rsidR="00CD1A9F">
        <w:rPr>
          <w:rFonts w:ascii="Times New Roman" w:hAnsi="Times New Roman" w:cs="Times New Roman"/>
          <w:b/>
          <w:sz w:val="24"/>
          <w:szCs w:val="24"/>
        </w:rPr>
        <w:t>Учебное занятие</w:t>
      </w:r>
      <w:r w:rsidRPr="00FE4902">
        <w:rPr>
          <w:rFonts w:ascii="Times New Roman" w:hAnsi="Times New Roman" w:cs="Times New Roman"/>
          <w:b/>
          <w:sz w:val="24"/>
          <w:szCs w:val="24"/>
        </w:rPr>
        <w:t>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B87C8D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87C8D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B87C8D" w:rsidRDefault="005E76F1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обоснование и представление урока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544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B87C8D" w:rsidRDefault="005E76F1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Предметное содержание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Организационная культура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638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Творческий подход к решению методических / профессиональных задач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Психолого-педагогическая и коммуникативная культура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0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Инновационная составляющая профессиональной деятельности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и языковая грамотность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1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9" w:type="dxa"/>
          </w:tcPr>
          <w:p w:rsidR="00FE4902" w:rsidRPr="00B87C8D" w:rsidRDefault="005E76F1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Профессионально-личностные качества</w:t>
            </w:r>
          </w:p>
        </w:tc>
        <w:tc>
          <w:tcPr>
            <w:tcW w:w="2835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87C8D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76F1" w:rsidRPr="00A564FB" w:rsidTr="00FE4902">
        <w:trPr>
          <w:trHeight w:val="419"/>
        </w:trPr>
        <w:tc>
          <w:tcPr>
            <w:tcW w:w="688" w:type="dxa"/>
          </w:tcPr>
          <w:p w:rsidR="005E76F1" w:rsidRPr="00FE4902" w:rsidRDefault="005E76F1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99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Результативность</w:t>
            </w:r>
          </w:p>
        </w:tc>
        <w:tc>
          <w:tcPr>
            <w:tcW w:w="2835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76F1" w:rsidRPr="00A564FB" w:rsidTr="00FE4902">
        <w:trPr>
          <w:trHeight w:val="419"/>
        </w:trPr>
        <w:tc>
          <w:tcPr>
            <w:tcW w:w="688" w:type="dxa"/>
          </w:tcPr>
          <w:p w:rsidR="005E76F1" w:rsidRPr="00FE4902" w:rsidRDefault="005E76F1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9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7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Рефлексия проведенного урока (самоанализ)</w:t>
            </w:r>
          </w:p>
        </w:tc>
        <w:tc>
          <w:tcPr>
            <w:tcW w:w="2835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5E76F1" w:rsidRPr="00B87C8D" w:rsidRDefault="005E76F1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9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 xml:space="preserve">Подпись  члена жюри  конкурса     </w:t>
      </w:r>
      <w:r w:rsidR="00CC208E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87C8D" w:rsidRDefault="00B87C8D" w:rsidP="005E76F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lastRenderedPageBreak/>
        <w:t>Критерии и показатели</w:t>
      </w: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Разработка, обоснование и представление урока</w:t>
      </w:r>
    </w:p>
    <w:p w:rsidR="005E76F1" w:rsidRPr="00B87C8D" w:rsidRDefault="005E76F1" w:rsidP="005E76F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формулирует тему, цель, задачи и планируемые результаты урока в соответствии с требованиями ФГОС и возрастными особенностями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структурирует урок в соответствии с целью, задачами и планируемыми результатами</w:t>
      </w:r>
    </w:p>
    <w:p w:rsidR="005E76F1" w:rsidRPr="00B87C8D" w:rsidRDefault="005E76F1" w:rsidP="005E76F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использует адекватные содержанию и форме урока технологии, методы, приемы обучения и формы организации деятельности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 ресурсное обеспечение в реализации урока в соответствии с целью, задачами и содержанием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Предметное содержание</w:t>
      </w:r>
    </w:p>
    <w:p w:rsidR="005E76F1" w:rsidRPr="00B87C8D" w:rsidRDefault="005E76F1" w:rsidP="005E76F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реализует дидактические возможности предметного содержания в соответствии с поставленной целью урока и целями изучения данного предмета</w:t>
      </w:r>
    </w:p>
    <w:p w:rsidR="005E76F1" w:rsidRPr="00B87C8D" w:rsidRDefault="005E76F1" w:rsidP="005E76F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реализует предметное содержание, соответствующее современному уровню развития науки, техники культуры, демонстрирует его практическую ценность</w:t>
      </w:r>
    </w:p>
    <w:p w:rsidR="005E76F1" w:rsidRPr="00B87C8D" w:rsidRDefault="005E76F1" w:rsidP="005E76F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свободное владение содержанием преподаваемого предмета</w:t>
      </w:r>
    </w:p>
    <w:p w:rsidR="005E76F1" w:rsidRPr="00B87C8D" w:rsidRDefault="005E76F1" w:rsidP="005E76F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выявляет в предметном содержании смыслы, интересные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обучающимся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межпредметный</w:t>
      </w:r>
      <w:proofErr w:type="spell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метапредметный</w:t>
      </w:r>
      <w:proofErr w:type="spell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потенциал содержания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Организационная культура</w:t>
      </w:r>
    </w:p>
    <w:p w:rsidR="005E76F1" w:rsidRPr="00B87C8D" w:rsidRDefault="005E76F1" w:rsidP="005E76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 оптимальную пространственную организацию урока в соответствии с поставленными педагогическими задачами</w:t>
      </w:r>
    </w:p>
    <w:p w:rsidR="005E76F1" w:rsidRPr="00B87C8D" w:rsidRDefault="005E76F1" w:rsidP="005E76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 четкую структуру и хронометраж урока</w:t>
      </w:r>
    </w:p>
    <w:p w:rsidR="005E76F1" w:rsidRPr="00B87C8D" w:rsidRDefault="005E76F1" w:rsidP="005E76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способность корректировать первоначальный план урока в соответствии с ситуацией</w:t>
      </w:r>
    </w:p>
    <w:p w:rsidR="005E76F1" w:rsidRPr="00B87C8D" w:rsidRDefault="005E76F1" w:rsidP="005E76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дает четкие, понятные и конкретные инструкции к каждому этапу учебной работы</w:t>
      </w:r>
    </w:p>
    <w:p w:rsidR="005E76F1" w:rsidRPr="00B87C8D" w:rsidRDefault="005E76F1" w:rsidP="005E76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целесообразно использует технические средства обучения в соответствии с возрастными особенностями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Творческий подход к решению методических / профессиональных задач</w:t>
      </w:r>
    </w:p>
    <w:p w:rsidR="005E76F1" w:rsidRPr="00B87C8D" w:rsidRDefault="005E76F1" w:rsidP="005E76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включает в содержание урока яркие содержательные элементы, стимулирующие познавательный интерес</w:t>
      </w:r>
    </w:p>
    <w:p w:rsidR="005E76F1" w:rsidRPr="00B87C8D" w:rsidRDefault="005E76F1" w:rsidP="005E76F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использует различные методы и приемы вовлечения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в учебно-познавательную деятельность</w:t>
      </w:r>
    </w:p>
    <w:p w:rsidR="005E76F1" w:rsidRPr="00B87C8D" w:rsidRDefault="005E76F1" w:rsidP="005E76F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использует формы организации учебной деятельности, стимулирующие творческую и исследовательскую активность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создает на уроке проблемные ситуации, ситуации выбора и принятия решений</w:t>
      </w:r>
    </w:p>
    <w:p w:rsidR="005E76F1" w:rsidRPr="00B87C8D" w:rsidRDefault="005E76F1" w:rsidP="005E76F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готовность к незапланированным, нестандартным ситуациям на уроке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Психолого-педагогическая и коммуникативная культура</w:t>
      </w:r>
    </w:p>
    <w:p w:rsidR="005E76F1" w:rsidRPr="00B87C8D" w:rsidRDefault="005E76F1" w:rsidP="005E76F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раскрывает тему урока с учетом возрастных особенностей обучающихся (обеспечивает принцип доступности и наглядности представления предметного содержания)</w:t>
      </w:r>
    </w:p>
    <w:p w:rsidR="005E76F1" w:rsidRPr="00B87C8D" w:rsidRDefault="005E76F1" w:rsidP="005E76F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выстраивает коммуникацию с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обучающимися</w:t>
      </w:r>
      <w:proofErr w:type="gram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 соответствующую их возрастным особенностям и поведенческим реакциям</w:t>
      </w:r>
    </w:p>
    <w:p w:rsidR="005E76F1" w:rsidRPr="00B87C8D" w:rsidRDefault="005E76F1" w:rsidP="005E76F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грамотно и уместно использует невербальные средства о6щсния, соблюдает правила пространственного поведения</w:t>
      </w:r>
    </w:p>
    <w:p w:rsidR="005E76F1" w:rsidRPr="00B87C8D" w:rsidRDefault="005E76F1" w:rsidP="005E76F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минимизирует риски возникновения на уроке коммуникативных ошибок и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псевдокоммуникации</w:t>
      </w:r>
      <w:proofErr w:type="spellEnd"/>
    </w:p>
    <w:p w:rsidR="005E76F1" w:rsidRPr="00B87C8D" w:rsidRDefault="005E76F1" w:rsidP="005E76F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создает условия для совершенствования речевой культуры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6.Инновационная составляющая профессиональной деятельности</w:t>
      </w:r>
    </w:p>
    <w:p w:rsidR="005E76F1" w:rsidRPr="00B87C8D" w:rsidRDefault="005E76F1" w:rsidP="005E76F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инновационность</w:t>
      </w:r>
      <w:proofErr w:type="spell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в отборе содержания урока</w:t>
      </w:r>
    </w:p>
    <w:p w:rsidR="005E76F1" w:rsidRPr="00B87C8D" w:rsidRDefault="005E76F1" w:rsidP="005E76F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инновационность</w:t>
      </w:r>
      <w:proofErr w:type="spell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в отборе и реализации технологий, приемов, способов обучения</w:t>
      </w:r>
    </w:p>
    <w:p w:rsidR="005E76F1" w:rsidRPr="00B87C8D" w:rsidRDefault="005E76F1" w:rsidP="005E76F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</w:t>
      </w:r>
      <w:proofErr w:type="spell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инновационность</w:t>
      </w:r>
      <w:proofErr w:type="spellEnd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отбора форм организации деятельности обучающихся</w:t>
      </w:r>
    </w:p>
    <w:p w:rsidR="005E76F1" w:rsidRPr="00B87C8D" w:rsidRDefault="005E76F1" w:rsidP="005E76F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целесообразно использует в ходе урока цифровые источники информации (электронные библиотеки, ресурсы сети интернет и др.)</w:t>
      </w:r>
    </w:p>
    <w:p w:rsidR="005E76F1" w:rsidRPr="00B87C8D" w:rsidRDefault="005E76F1" w:rsidP="005E76F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целесообразно применяет информационно-коммуникационные технологии, в том числе в формате мультимедиа (текст, изображение (графика, фото), аудио, видео)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Информационная и языковая грамотность</w:t>
      </w:r>
    </w:p>
    <w:p w:rsidR="005E76F1" w:rsidRPr="00B87C8D" w:rsidRDefault="005E76F1" w:rsidP="005E76F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 оптимальные для данного урока объем и содержание учебной информации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 различные способы структурирования и представления учебной информации</w:t>
      </w:r>
    </w:p>
    <w:p w:rsidR="005E76F1" w:rsidRPr="00B87C8D" w:rsidRDefault="005E76F1" w:rsidP="005E76F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точно и корректно использует профессиональную терминологию</w:t>
      </w:r>
    </w:p>
    <w:p w:rsidR="005E76F1" w:rsidRPr="00B87C8D" w:rsidRDefault="005E76F1" w:rsidP="005E76F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не допускает фактических ошибок</w:t>
      </w:r>
    </w:p>
    <w:p w:rsidR="005E76F1" w:rsidRPr="00B87C8D" w:rsidRDefault="005E76F1" w:rsidP="005E76F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не допускает орфоэпических, речевых, грамматических ошибок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Профессионально-личностные качества</w:t>
      </w:r>
    </w:p>
    <w:p w:rsidR="005E76F1" w:rsidRPr="00B87C8D" w:rsidRDefault="005E76F1" w:rsidP="005E76F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lastRenderedPageBreak/>
        <w:t xml:space="preserve"> демонстрирует активность</w:t>
      </w:r>
    </w:p>
    <w:p w:rsidR="005E76F1" w:rsidRPr="00B87C8D" w:rsidRDefault="005E76F1" w:rsidP="005E76F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уверенность в себе</w:t>
      </w:r>
    </w:p>
    <w:p w:rsidR="005E76F1" w:rsidRPr="00B87C8D" w:rsidRDefault="005E76F1" w:rsidP="005E76F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эмоциональную устойчивость</w:t>
      </w:r>
    </w:p>
    <w:p w:rsidR="005E76F1" w:rsidRPr="00B87C8D" w:rsidRDefault="005E76F1" w:rsidP="005E76F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артистизм и способность к творчеству</w:t>
      </w:r>
    </w:p>
    <w:p w:rsidR="005E76F1" w:rsidRPr="00B87C8D" w:rsidRDefault="005E76F1" w:rsidP="005E76F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демонстрирует высокий уровень общей культуры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Результативность</w:t>
      </w:r>
    </w:p>
    <w:p w:rsidR="005E76F1" w:rsidRPr="00B87C8D" w:rsidRDefault="005E76F1" w:rsidP="005E76F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обеспечивает усвоение учебного содержания </w:t>
      </w:r>
      <w:proofErr w:type="gramStart"/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обучающимися</w:t>
      </w:r>
      <w:proofErr w:type="gramEnd"/>
    </w:p>
    <w:p w:rsidR="005E76F1" w:rsidRPr="00B87C8D" w:rsidRDefault="005E76F1" w:rsidP="005E76F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осуществляет оценку и/или создает условия для рефлексии обучающимися достигнутых результатов</w:t>
      </w:r>
    </w:p>
    <w:p w:rsidR="005E76F1" w:rsidRPr="00B87C8D" w:rsidRDefault="005E76F1" w:rsidP="005E76F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 результативность применения методик, технологий, приемов, в том числе цифровых источников информации информационно-коммуникационных технологий</w:t>
      </w:r>
    </w:p>
    <w:p w:rsidR="005E76F1" w:rsidRPr="00B87C8D" w:rsidRDefault="005E76F1" w:rsidP="005E76F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эффективно реализует учебную коммуникацию</w:t>
      </w:r>
    </w:p>
    <w:p w:rsidR="005E76F1" w:rsidRPr="00B87C8D" w:rsidRDefault="005E76F1" w:rsidP="005E76F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 результативность урока, проявляя профессионально-личностные качества</w:t>
      </w:r>
    </w:p>
    <w:p w:rsidR="005E76F1" w:rsidRPr="00B87C8D" w:rsidRDefault="005E76F1" w:rsidP="005E76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7C8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Рефлексия проведенного урока (самоанализ)</w:t>
      </w:r>
    </w:p>
    <w:p w:rsidR="005E76F1" w:rsidRPr="00B87C8D" w:rsidRDefault="005E76F1" w:rsidP="005E76F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выражает эмоционально-оценочное отношение к проведенному уроку и обосновывает его</w:t>
      </w:r>
    </w:p>
    <w:p w:rsidR="005E76F1" w:rsidRPr="00B87C8D" w:rsidRDefault="005E76F1" w:rsidP="005E76F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осуществляет поэтапный анализ проведенного урока</w:t>
      </w:r>
    </w:p>
    <w:p w:rsidR="005E76F1" w:rsidRPr="00B87C8D" w:rsidRDefault="005E76F1" w:rsidP="005E76F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делает вывод о том, насколько удалось реализовать запланированный проект урока</w:t>
      </w:r>
    </w:p>
    <w:p w:rsidR="005E76F1" w:rsidRPr="00B87C8D" w:rsidRDefault="005E76F1" w:rsidP="005E76F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87C8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обосновывает корректировку (или отсутствие корректировки) проектного замысла урока представляет разработанный проект урока целостно и наглядно</w:t>
      </w:r>
    </w:p>
    <w:p w:rsidR="005E76F1" w:rsidRPr="00B87C8D" w:rsidRDefault="005E76F1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bookmarkStart w:id="0" w:name="_GoBack"/>
      <w:bookmarkEnd w:id="0"/>
    </w:p>
    <w:sectPr w:rsidR="005E76F1" w:rsidRPr="00B87C8D" w:rsidSect="00B87C8D">
      <w:pgSz w:w="15840" w:h="12240" w:orient="landscape"/>
      <w:pgMar w:top="284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89" w:rsidRDefault="004E3B89" w:rsidP="00B034C2">
      <w:pPr>
        <w:spacing w:after="0" w:line="240" w:lineRule="auto"/>
      </w:pPr>
      <w:r>
        <w:separator/>
      </w:r>
    </w:p>
  </w:endnote>
  <w:endnote w:type="continuationSeparator" w:id="0">
    <w:p w:rsidR="004E3B89" w:rsidRDefault="004E3B89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89" w:rsidRDefault="004E3B89" w:rsidP="00B034C2">
      <w:pPr>
        <w:spacing w:after="0" w:line="240" w:lineRule="auto"/>
      </w:pPr>
      <w:r>
        <w:separator/>
      </w:r>
    </w:p>
  </w:footnote>
  <w:footnote w:type="continuationSeparator" w:id="0">
    <w:p w:rsidR="004E3B89" w:rsidRDefault="004E3B89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67633"/>
    <w:multiLevelType w:val="hybridMultilevel"/>
    <w:tmpl w:val="A88C7F4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F3D67"/>
    <w:multiLevelType w:val="hybridMultilevel"/>
    <w:tmpl w:val="C81A297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37F26"/>
    <w:multiLevelType w:val="hybridMultilevel"/>
    <w:tmpl w:val="59E8A716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E0476"/>
    <w:multiLevelType w:val="hybridMultilevel"/>
    <w:tmpl w:val="C8FC22EE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913F4"/>
    <w:multiLevelType w:val="hybridMultilevel"/>
    <w:tmpl w:val="5C22F65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93442"/>
    <w:multiLevelType w:val="hybridMultilevel"/>
    <w:tmpl w:val="FA1A633E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201701"/>
    <w:multiLevelType w:val="hybridMultilevel"/>
    <w:tmpl w:val="7C5EB80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74F60"/>
    <w:multiLevelType w:val="hybridMultilevel"/>
    <w:tmpl w:val="A40A89D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0951C9"/>
    <w:multiLevelType w:val="hybridMultilevel"/>
    <w:tmpl w:val="401C02B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94292"/>
    <w:multiLevelType w:val="hybridMultilevel"/>
    <w:tmpl w:val="30D6EA6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844C7"/>
    <w:multiLevelType w:val="hybridMultilevel"/>
    <w:tmpl w:val="6D20DCC6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15"/>
  </w:num>
  <w:num w:numId="9">
    <w:abstractNumId w:val="0"/>
  </w:num>
  <w:num w:numId="10">
    <w:abstractNumId w:val="19"/>
  </w:num>
  <w:num w:numId="11">
    <w:abstractNumId w:val="7"/>
  </w:num>
  <w:num w:numId="12">
    <w:abstractNumId w:val="14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0"/>
  </w:num>
  <w:num w:numId="18">
    <w:abstractNumId w:val="6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3657A4"/>
    <w:rsid w:val="003D341C"/>
    <w:rsid w:val="00410475"/>
    <w:rsid w:val="004E3B89"/>
    <w:rsid w:val="005C64E8"/>
    <w:rsid w:val="005E76F1"/>
    <w:rsid w:val="00701447"/>
    <w:rsid w:val="008771EB"/>
    <w:rsid w:val="0094015A"/>
    <w:rsid w:val="00975BF6"/>
    <w:rsid w:val="00B034C2"/>
    <w:rsid w:val="00B87C8D"/>
    <w:rsid w:val="00BD5C4D"/>
    <w:rsid w:val="00CC208E"/>
    <w:rsid w:val="00CD1A9F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42633-3451-4FD8-A7DD-13C07252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2020-11-30T01:43:00Z</cp:lastPrinted>
  <dcterms:created xsi:type="dcterms:W3CDTF">2014-09-22T12:59:00Z</dcterms:created>
  <dcterms:modified xsi:type="dcterms:W3CDTF">2020-11-30T01:43:00Z</dcterms:modified>
</cp:coreProperties>
</file>