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7B9" w:rsidRDefault="006747B9" w:rsidP="006747B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Памятка для родителей</w:t>
      </w:r>
    </w:p>
    <w:p w:rsidR="006747B9" w:rsidRPr="00324455" w:rsidRDefault="006747B9" w:rsidP="006747B9">
      <w:pPr>
        <w:ind w:firstLine="709"/>
        <w:jc w:val="center"/>
        <w:rPr>
          <w:b/>
          <w:sz w:val="28"/>
          <w:szCs w:val="28"/>
        </w:rPr>
      </w:pPr>
      <w:r w:rsidRPr="00296B21">
        <w:rPr>
          <w:b/>
          <w:sz w:val="28"/>
          <w:szCs w:val="28"/>
        </w:rPr>
        <w:t>В целях профилактики пищевых отравлений</w:t>
      </w:r>
      <w:r w:rsidR="00607DE7">
        <w:rPr>
          <w:b/>
          <w:sz w:val="28"/>
          <w:szCs w:val="28"/>
        </w:rPr>
        <w:t xml:space="preserve"> </w:t>
      </w:r>
      <w:r w:rsidRPr="00324455">
        <w:rPr>
          <w:b/>
          <w:sz w:val="28"/>
          <w:szCs w:val="28"/>
        </w:rPr>
        <w:t>в ЗОУ:</w:t>
      </w:r>
    </w:p>
    <w:p w:rsidR="006747B9" w:rsidRPr="00324455" w:rsidRDefault="006747B9" w:rsidP="006747B9">
      <w:pPr>
        <w:ind w:firstLine="709"/>
        <w:jc w:val="both"/>
        <w:rPr>
          <w:sz w:val="28"/>
          <w:szCs w:val="28"/>
        </w:rPr>
      </w:pPr>
      <w:r w:rsidRPr="00324455">
        <w:rPr>
          <w:b/>
          <w:sz w:val="28"/>
          <w:szCs w:val="28"/>
        </w:rPr>
        <w:t>При посещении ребенка в оздоровительном учреждении в качестве передачи</w:t>
      </w:r>
      <w:r w:rsidRPr="00324455">
        <w:rPr>
          <w:sz w:val="28"/>
          <w:szCs w:val="28"/>
        </w:rPr>
        <w:t xml:space="preserve"> </w:t>
      </w:r>
      <w:r w:rsidRPr="006747B9">
        <w:rPr>
          <w:sz w:val="28"/>
          <w:szCs w:val="28"/>
          <w:u w:val="single"/>
        </w:rPr>
        <w:t>не следует привозить и оставлять следующие продукты:</w:t>
      </w:r>
    </w:p>
    <w:p w:rsidR="006747B9" w:rsidRPr="00324455" w:rsidRDefault="006747B9" w:rsidP="006747B9">
      <w:pPr>
        <w:numPr>
          <w:ilvl w:val="0"/>
          <w:numId w:val="1"/>
        </w:numPr>
        <w:tabs>
          <w:tab w:val="clear" w:pos="1500"/>
          <w:tab w:val="num" w:pos="0"/>
        </w:tabs>
        <w:spacing w:after="0" w:line="240" w:lineRule="auto"/>
        <w:ind w:left="0" w:firstLine="0"/>
        <w:jc w:val="both"/>
        <w:rPr>
          <w:sz w:val="28"/>
          <w:szCs w:val="28"/>
        </w:rPr>
      </w:pPr>
      <w:r w:rsidRPr="00324455">
        <w:rPr>
          <w:sz w:val="28"/>
          <w:szCs w:val="28"/>
        </w:rPr>
        <w:t xml:space="preserve">скоропортящиеся продукты, которые нельзя хранить без холодильника (вареные, жареные продукты и блюда домашнего и промышленного приготовления; колбасные изделия; кондитерские изделия с кремом; молочные продукты, в том числе глазированные сырки, рыбные и мясные консервы и пр.); </w:t>
      </w:r>
    </w:p>
    <w:p w:rsidR="006747B9" w:rsidRPr="00324455" w:rsidRDefault="006747B9" w:rsidP="006747B9">
      <w:pPr>
        <w:numPr>
          <w:ilvl w:val="0"/>
          <w:numId w:val="1"/>
        </w:numPr>
        <w:tabs>
          <w:tab w:val="clear" w:pos="1500"/>
          <w:tab w:val="num" w:pos="0"/>
        </w:tabs>
        <w:spacing w:after="0" w:line="240" w:lineRule="auto"/>
        <w:ind w:left="0" w:firstLine="0"/>
        <w:jc w:val="both"/>
        <w:rPr>
          <w:bCs/>
          <w:sz w:val="28"/>
          <w:szCs w:val="28"/>
        </w:rPr>
      </w:pPr>
      <w:r w:rsidRPr="00324455">
        <w:rPr>
          <w:bCs/>
          <w:sz w:val="28"/>
          <w:szCs w:val="28"/>
        </w:rPr>
        <w:t>пищевые продукты с истекшими сроками годности и признаками недоброкачественности;</w:t>
      </w:r>
    </w:p>
    <w:p w:rsidR="006747B9" w:rsidRPr="00324455" w:rsidRDefault="006747B9" w:rsidP="006747B9">
      <w:pPr>
        <w:numPr>
          <w:ilvl w:val="0"/>
          <w:numId w:val="1"/>
        </w:numPr>
        <w:tabs>
          <w:tab w:val="clear" w:pos="1500"/>
          <w:tab w:val="num" w:pos="0"/>
        </w:tabs>
        <w:spacing w:after="0" w:line="240" w:lineRule="auto"/>
        <w:ind w:left="0" w:firstLine="0"/>
        <w:jc w:val="both"/>
        <w:rPr>
          <w:bCs/>
          <w:sz w:val="28"/>
          <w:szCs w:val="28"/>
        </w:rPr>
      </w:pPr>
      <w:r w:rsidRPr="00324455">
        <w:rPr>
          <w:bCs/>
          <w:sz w:val="28"/>
          <w:szCs w:val="28"/>
        </w:rPr>
        <w:t xml:space="preserve">плодоовощная продукция с признаками порчи; большие объемы ягод, фруктов (более </w:t>
      </w:r>
      <w:smartTag w:uri="urn:schemas-microsoft-com:office:smarttags" w:element="metricconverter">
        <w:smartTagPr>
          <w:attr w:name="ProductID" w:val="0,5 кг"/>
        </w:smartTagPr>
        <w:r w:rsidRPr="00324455">
          <w:rPr>
            <w:bCs/>
            <w:sz w:val="28"/>
            <w:szCs w:val="28"/>
          </w:rPr>
          <w:t>0,5 кг</w:t>
        </w:r>
      </w:smartTag>
      <w:r w:rsidRPr="00324455">
        <w:rPr>
          <w:bCs/>
          <w:sz w:val="28"/>
          <w:szCs w:val="28"/>
        </w:rPr>
        <w:t>.), в том числе арбузы и дыни;</w:t>
      </w:r>
    </w:p>
    <w:p w:rsidR="006747B9" w:rsidRPr="00324455" w:rsidRDefault="006747B9" w:rsidP="006747B9">
      <w:pPr>
        <w:numPr>
          <w:ilvl w:val="0"/>
          <w:numId w:val="1"/>
        </w:numPr>
        <w:tabs>
          <w:tab w:val="clear" w:pos="1500"/>
          <w:tab w:val="num" w:pos="0"/>
        </w:tabs>
        <w:spacing w:after="0" w:line="240" w:lineRule="auto"/>
        <w:ind w:left="0" w:firstLine="0"/>
        <w:jc w:val="both"/>
        <w:rPr>
          <w:bCs/>
          <w:sz w:val="28"/>
          <w:szCs w:val="28"/>
        </w:rPr>
      </w:pPr>
      <w:r w:rsidRPr="00324455">
        <w:rPr>
          <w:bCs/>
          <w:sz w:val="28"/>
          <w:szCs w:val="28"/>
        </w:rPr>
        <w:t xml:space="preserve">ядро абрикосовой косточки, арахис; </w:t>
      </w:r>
    </w:p>
    <w:p w:rsidR="006747B9" w:rsidRPr="00324455" w:rsidRDefault="006747B9" w:rsidP="006747B9">
      <w:pPr>
        <w:numPr>
          <w:ilvl w:val="0"/>
          <w:numId w:val="1"/>
        </w:numPr>
        <w:tabs>
          <w:tab w:val="clear" w:pos="1500"/>
          <w:tab w:val="num" w:pos="0"/>
        </w:tabs>
        <w:spacing w:after="0" w:line="240" w:lineRule="auto"/>
        <w:ind w:left="0" w:firstLine="0"/>
        <w:jc w:val="both"/>
        <w:rPr>
          <w:bCs/>
          <w:sz w:val="28"/>
          <w:szCs w:val="28"/>
        </w:rPr>
      </w:pPr>
      <w:r w:rsidRPr="00324455">
        <w:rPr>
          <w:bCs/>
          <w:sz w:val="28"/>
          <w:szCs w:val="28"/>
        </w:rPr>
        <w:t>газированные напитки (лимонад, газированная минеральная вода);</w:t>
      </w:r>
    </w:p>
    <w:p w:rsidR="006747B9" w:rsidRPr="00324455" w:rsidRDefault="006747B9" w:rsidP="006747B9">
      <w:pPr>
        <w:numPr>
          <w:ilvl w:val="0"/>
          <w:numId w:val="1"/>
        </w:numPr>
        <w:tabs>
          <w:tab w:val="clear" w:pos="1500"/>
          <w:tab w:val="num" w:pos="0"/>
        </w:tabs>
        <w:spacing w:after="0" w:line="240" w:lineRule="auto"/>
        <w:ind w:left="0" w:firstLine="0"/>
        <w:jc w:val="both"/>
        <w:rPr>
          <w:bCs/>
          <w:sz w:val="28"/>
          <w:szCs w:val="28"/>
        </w:rPr>
      </w:pPr>
      <w:r w:rsidRPr="00324455">
        <w:rPr>
          <w:bCs/>
          <w:sz w:val="28"/>
          <w:szCs w:val="28"/>
        </w:rPr>
        <w:t>сок в крупной таре, упаковке (более 0</w:t>
      </w:r>
      <w:r>
        <w:rPr>
          <w:bCs/>
          <w:sz w:val="28"/>
          <w:szCs w:val="28"/>
        </w:rPr>
        <w:t>,</w:t>
      </w:r>
      <w:r w:rsidRPr="00324455">
        <w:rPr>
          <w:bCs/>
          <w:sz w:val="28"/>
          <w:szCs w:val="28"/>
        </w:rPr>
        <w:t>5 л.);</w:t>
      </w:r>
    </w:p>
    <w:p w:rsidR="006747B9" w:rsidRPr="00324455" w:rsidRDefault="006747B9" w:rsidP="006747B9">
      <w:pPr>
        <w:numPr>
          <w:ilvl w:val="0"/>
          <w:numId w:val="1"/>
        </w:numPr>
        <w:tabs>
          <w:tab w:val="clear" w:pos="1500"/>
          <w:tab w:val="num" w:pos="0"/>
        </w:tabs>
        <w:spacing w:after="0" w:line="240" w:lineRule="auto"/>
        <w:ind w:left="0" w:firstLine="0"/>
        <w:jc w:val="both"/>
        <w:rPr>
          <w:bCs/>
          <w:sz w:val="28"/>
          <w:szCs w:val="28"/>
        </w:rPr>
      </w:pPr>
      <w:r w:rsidRPr="00324455">
        <w:rPr>
          <w:bCs/>
          <w:sz w:val="28"/>
          <w:szCs w:val="28"/>
        </w:rPr>
        <w:t>мороженое на основе растительных жиров;</w:t>
      </w:r>
    </w:p>
    <w:p w:rsidR="006747B9" w:rsidRPr="00324455" w:rsidRDefault="006747B9" w:rsidP="006747B9">
      <w:pPr>
        <w:numPr>
          <w:ilvl w:val="0"/>
          <w:numId w:val="1"/>
        </w:numPr>
        <w:tabs>
          <w:tab w:val="clear" w:pos="1500"/>
          <w:tab w:val="num" w:pos="0"/>
        </w:tabs>
        <w:spacing w:after="0" w:line="240" w:lineRule="auto"/>
        <w:ind w:left="0" w:firstLine="0"/>
        <w:jc w:val="both"/>
        <w:rPr>
          <w:bCs/>
          <w:sz w:val="28"/>
          <w:szCs w:val="28"/>
        </w:rPr>
      </w:pPr>
      <w:r w:rsidRPr="00324455">
        <w:rPr>
          <w:bCs/>
          <w:sz w:val="28"/>
          <w:szCs w:val="28"/>
        </w:rPr>
        <w:t>жевательная резинка; карамель, в том числе леденцовая;</w:t>
      </w:r>
    </w:p>
    <w:p w:rsidR="006747B9" w:rsidRPr="00324455" w:rsidRDefault="006747B9" w:rsidP="006747B9">
      <w:pPr>
        <w:numPr>
          <w:ilvl w:val="0"/>
          <w:numId w:val="1"/>
        </w:numPr>
        <w:tabs>
          <w:tab w:val="clear" w:pos="1500"/>
          <w:tab w:val="num" w:pos="0"/>
        </w:tabs>
        <w:spacing w:after="0" w:line="240" w:lineRule="auto"/>
        <w:ind w:left="0" w:firstLine="0"/>
        <w:jc w:val="both"/>
        <w:rPr>
          <w:bCs/>
          <w:sz w:val="28"/>
          <w:szCs w:val="28"/>
        </w:rPr>
      </w:pPr>
      <w:r w:rsidRPr="00324455">
        <w:rPr>
          <w:bCs/>
          <w:sz w:val="28"/>
          <w:szCs w:val="28"/>
        </w:rPr>
        <w:t>кумыс и другие кисломолочные продукты с содержанием этанола (более 0,5%), спиртные напитки, в том числе пиво; табачные изделия; нюхательные смеси;</w:t>
      </w:r>
    </w:p>
    <w:p w:rsidR="006747B9" w:rsidRPr="00324455" w:rsidRDefault="006747B9" w:rsidP="006747B9">
      <w:pPr>
        <w:numPr>
          <w:ilvl w:val="0"/>
          <w:numId w:val="1"/>
        </w:numPr>
        <w:tabs>
          <w:tab w:val="clear" w:pos="1500"/>
          <w:tab w:val="num" w:pos="0"/>
        </w:tabs>
        <w:spacing w:after="0" w:line="240" w:lineRule="auto"/>
        <w:ind w:left="0" w:firstLine="0"/>
        <w:jc w:val="both"/>
        <w:rPr>
          <w:bCs/>
          <w:sz w:val="28"/>
          <w:szCs w:val="28"/>
        </w:rPr>
      </w:pPr>
      <w:r w:rsidRPr="00324455">
        <w:rPr>
          <w:bCs/>
          <w:sz w:val="28"/>
          <w:szCs w:val="28"/>
        </w:rPr>
        <w:t>жареные во фритюре пищевые продукты (беляши, чебуреки);</w:t>
      </w:r>
    </w:p>
    <w:p w:rsidR="006747B9" w:rsidRPr="00324455" w:rsidRDefault="006747B9" w:rsidP="006747B9">
      <w:pPr>
        <w:numPr>
          <w:ilvl w:val="0"/>
          <w:numId w:val="1"/>
        </w:numPr>
        <w:tabs>
          <w:tab w:val="clear" w:pos="1500"/>
          <w:tab w:val="num" w:pos="0"/>
        </w:tabs>
        <w:spacing w:after="0" w:line="240" w:lineRule="auto"/>
        <w:ind w:left="0" w:firstLine="0"/>
        <w:jc w:val="both"/>
        <w:rPr>
          <w:bCs/>
          <w:sz w:val="28"/>
          <w:szCs w:val="28"/>
        </w:rPr>
      </w:pPr>
      <w:r w:rsidRPr="00324455">
        <w:rPr>
          <w:bCs/>
          <w:sz w:val="28"/>
          <w:szCs w:val="28"/>
        </w:rPr>
        <w:t xml:space="preserve">чипсы, кириешки, жареные семечки; </w:t>
      </w:r>
    </w:p>
    <w:p w:rsidR="006747B9" w:rsidRPr="00324455" w:rsidRDefault="006747B9" w:rsidP="006747B9">
      <w:pPr>
        <w:numPr>
          <w:ilvl w:val="0"/>
          <w:numId w:val="1"/>
        </w:numPr>
        <w:tabs>
          <w:tab w:val="clear" w:pos="1500"/>
          <w:tab w:val="num" w:pos="0"/>
        </w:tabs>
        <w:spacing w:after="0" w:line="240" w:lineRule="auto"/>
        <w:ind w:left="0" w:firstLine="0"/>
        <w:jc w:val="both"/>
        <w:rPr>
          <w:bCs/>
          <w:sz w:val="28"/>
          <w:szCs w:val="28"/>
        </w:rPr>
      </w:pPr>
      <w:r w:rsidRPr="00324455">
        <w:rPr>
          <w:bCs/>
          <w:sz w:val="28"/>
          <w:szCs w:val="28"/>
        </w:rPr>
        <w:t xml:space="preserve">продукты, приготовленные в «фастфудах» (гамбургеры, хот-доги, пиццы и пр.); </w:t>
      </w:r>
    </w:p>
    <w:p w:rsidR="006747B9" w:rsidRDefault="006747B9" w:rsidP="006747B9">
      <w:pPr>
        <w:numPr>
          <w:ilvl w:val="0"/>
          <w:numId w:val="1"/>
        </w:numPr>
        <w:tabs>
          <w:tab w:val="clear" w:pos="1500"/>
          <w:tab w:val="num" w:pos="0"/>
        </w:tabs>
        <w:spacing w:after="0" w:line="240" w:lineRule="auto"/>
        <w:ind w:left="0" w:firstLine="0"/>
        <w:jc w:val="both"/>
        <w:rPr>
          <w:bCs/>
          <w:sz w:val="28"/>
          <w:szCs w:val="28"/>
        </w:rPr>
      </w:pPr>
      <w:r w:rsidRPr="00324455">
        <w:rPr>
          <w:bCs/>
          <w:sz w:val="28"/>
          <w:szCs w:val="28"/>
        </w:rPr>
        <w:t>первые и вторые блюда из/на основе сухих пищевых концентратов быстрого приготовления.</w:t>
      </w:r>
    </w:p>
    <w:p w:rsidR="00AB493B" w:rsidRDefault="00607DE7">
      <w:r>
        <w:rPr>
          <w:noProof/>
        </w:rPr>
        <w:drawing>
          <wp:inline distT="0" distB="0" distL="0" distR="0">
            <wp:extent cx="5940425" cy="2752725"/>
            <wp:effectExtent l="19050" t="0" r="3175" b="0"/>
            <wp:docPr id="1" name="Рисунок 1" descr="C:\Documents and Settings\Администратор\Рабочий стол\Горячая линия  по вопросам детского отдыха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Администратор\Рабочий стол\Горячая линия  по вопросам детского отдыха\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DE7" w:rsidRDefault="00607DE7" w:rsidP="00607DE7">
      <w:pPr>
        <w:pStyle w:val="a5"/>
        <w:spacing w:before="0" w:beforeAutospacing="0" w:after="0" w:afterAutospacing="0"/>
        <w:ind w:left="426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__________________________________________________________________________________________________________________</w:t>
      </w:r>
    </w:p>
    <w:p w:rsidR="00607DE7" w:rsidRDefault="00607DE7" w:rsidP="00607DE7">
      <w:pPr>
        <w:pStyle w:val="a5"/>
        <w:spacing w:before="0" w:beforeAutospacing="0" w:after="0" w:afterAutospacing="0"/>
        <w:ind w:left="426"/>
        <w:rPr>
          <w:rFonts w:ascii="Arial" w:hAnsi="Arial" w:cs="Arial"/>
          <w:sz w:val="14"/>
          <w:szCs w:val="14"/>
        </w:rPr>
      </w:pPr>
      <w:r w:rsidRPr="00A77312">
        <w:rPr>
          <w:rFonts w:ascii="Arial" w:hAnsi="Arial" w:cs="Arial"/>
          <w:color w:val="000000"/>
          <w:sz w:val="14"/>
          <w:szCs w:val="14"/>
        </w:rPr>
        <w:t xml:space="preserve">Материал подготовил: </w:t>
      </w:r>
      <w:r w:rsidRPr="00301521">
        <w:rPr>
          <w:rFonts w:ascii="Arial" w:hAnsi="Arial" w:cs="Arial"/>
          <w:color w:val="000000"/>
          <w:sz w:val="14"/>
          <w:szCs w:val="14"/>
        </w:rPr>
        <w:t xml:space="preserve">филиал </w:t>
      </w:r>
      <w:r w:rsidRPr="00301521">
        <w:rPr>
          <w:rFonts w:ascii="Arial" w:hAnsi="Arial" w:cs="Arial"/>
          <w:sz w:val="14"/>
          <w:szCs w:val="14"/>
        </w:rPr>
        <w:t xml:space="preserve">ФБУЗ «Центр гигиены и эпидемиологии в Алтайском крае в городе  Змеиногорске, Змеиногорском, Локтевском и Третьяковском районах» АК, Локтевский район, г. Горняк, ул. Октябрьская, 5 </w:t>
      </w:r>
    </w:p>
    <w:p w:rsidR="00607DE7" w:rsidRPr="00301521" w:rsidRDefault="00607DE7" w:rsidP="00607DE7">
      <w:pPr>
        <w:pStyle w:val="a5"/>
        <w:spacing w:before="0" w:beforeAutospacing="0" w:after="0" w:afterAutospacing="0"/>
        <w:ind w:left="426"/>
        <w:rPr>
          <w:rFonts w:ascii="Verdana" w:hAnsi="Verdana"/>
          <w:color w:val="4F4F4F"/>
          <w:sz w:val="18"/>
          <w:szCs w:val="18"/>
        </w:rPr>
      </w:pPr>
      <w:r>
        <w:rPr>
          <w:rFonts w:ascii="Arial" w:hAnsi="Arial" w:cs="Arial"/>
          <w:sz w:val="14"/>
          <w:szCs w:val="14"/>
        </w:rPr>
        <w:t>Июнь</w:t>
      </w:r>
      <w:r w:rsidRPr="00301521">
        <w:rPr>
          <w:rFonts w:ascii="Arial" w:hAnsi="Arial" w:cs="Arial"/>
          <w:sz w:val="14"/>
          <w:szCs w:val="14"/>
        </w:rPr>
        <w:t xml:space="preserve">   2021</w:t>
      </w:r>
      <w:r w:rsidR="00A451BF">
        <w:rPr>
          <w:rFonts w:ascii="Arial" w:hAnsi="Arial" w:cs="Arial"/>
          <w:sz w:val="14"/>
          <w:szCs w:val="14"/>
        </w:rPr>
        <w:t xml:space="preserve"> год</w:t>
      </w:r>
    </w:p>
    <w:p w:rsidR="00607DE7" w:rsidRDefault="00607DE7"/>
    <w:sectPr w:rsidR="00607DE7" w:rsidSect="00607DE7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CA5178"/>
    <w:multiLevelType w:val="hybridMultilevel"/>
    <w:tmpl w:val="13364592"/>
    <w:lvl w:ilvl="0" w:tplc="0419000D">
      <w:start w:val="1"/>
      <w:numFmt w:val="bullet"/>
      <w:lvlText w:val="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747B9"/>
    <w:rsid w:val="00357185"/>
    <w:rsid w:val="00607DE7"/>
    <w:rsid w:val="006747B9"/>
    <w:rsid w:val="00A451BF"/>
    <w:rsid w:val="00A742CA"/>
    <w:rsid w:val="00AB493B"/>
    <w:rsid w:val="00DA0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2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7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7DE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607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ФБУЗ ЦГ и  Э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7</cp:revision>
  <dcterms:created xsi:type="dcterms:W3CDTF">2021-06-03T02:09:00Z</dcterms:created>
  <dcterms:modified xsi:type="dcterms:W3CDTF">2021-06-03T08:22:00Z</dcterms:modified>
</cp:coreProperties>
</file>